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REGOLAMENTO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L’evento si svolgerà nelle giornate del 30 e 31 maggio 2026 e in quelle del 01 e 02 giugno 2026. Svolgendosi per la maggior parte del tempo in ambiente esterno, giorni, programma, eventi e competizioni potranno subire cambiamenti in ragione delle avverse condizioni atmosferiche.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-2v2 maschile e femminile con minimo 5 partite assicurate;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-2v2 mix con minimo 5 partite assicurate;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-4v4 mix, con obbligo 2 ragazze in campo, minimo 4 partite assicurate.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L’iscrizione si effettua esclusivamente mediante la procedura di compilazione del </w:t>
      </w:r>
      <w:r w:rsidDel="00000000" w:rsidR="00000000" w:rsidRPr="00000000">
        <w:rPr>
          <w:i w:val="1"/>
          <w:iCs w:val="1"/>
          <w:rtl w:val="0"/>
        </w:rPr>
        <w:t xml:space="preserve">form</w:t>
      </w:r>
      <w:r w:rsidDel="00000000" w:rsidR="00000000" w:rsidRPr="00000000">
        <w:rPr>
          <w:rtl w:val="0"/>
        </w:rPr>
        <w:t xml:space="preserve"> sulla pagina </w:t>
      </w:r>
      <w:r w:rsidDel="00000000" w:rsidR="00000000" w:rsidRPr="00000000">
        <w:rPr>
          <w:i w:val="1"/>
          <w:iCs w:val="1"/>
          <w:rtl w:val="0"/>
        </w:rPr>
        <w:t xml:space="preserve">web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www.beachvolleyvibes.com</w:t>
        </w:r>
      </w:hyperlink>
      <w:r w:rsidDel="00000000" w:rsidR="00000000" w:rsidRPr="00000000">
        <w:rPr>
          <w:rtl w:val="0"/>
        </w:rPr>
        <w:t xml:space="preserve">. Qualsiasi altra modalità dovrà essere espressamente autorizzata dall’organizzazione.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Al momento dell’iscrizione all’interno del </w:t>
      </w:r>
      <w:r w:rsidDel="00000000" w:rsidR="00000000" w:rsidRPr="00000000">
        <w:rPr>
          <w:i w:val="1"/>
          <w:iCs w:val="1"/>
          <w:rtl w:val="0"/>
        </w:rPr>
        <w:t xml:space="preserve">form</w:t>
      </w:r>
      <w:r w:rsidDel="00000000" w:rsidR="00000000" w:rsidRPr="00000000">
        <w:rPr>
          <w:rtl w:val="0"/>
        </w:rPr>
        <w:t xml:space="preserve"> dovranno essere caricate le ricevute dei bonifici attestanti l’avvenuto pagamento: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dell’intera quota atleta/accompagnatore;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metà della quota di partecipazione a ciascuna categoria alla quale si vuole partecipare;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4" w:right="0" w:hanging="284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dell’intera quota di partecipazione agli eventi (feste, cene, escursioni, etc.) che si svolgeranno durante la manifestazione ai quali si vuole aderire.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Le iscrizioni sono a NUMERO CHIUSO e termineranno, salvo proroghe, il 20 maggio 2026. Ai fini della precedenza e della tempestività si terrà conto del giorno di accredito del bonifico. Non sono considerate valide iscrizioni non corredate da ricevute o supportate da pagamenti incompleti.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Il saldo dovrà essere versato con bonifico entro la data di chiusura delle iscrizioni, oppure potrà essere corrisposto per contanti in loco al momento del </w:t>
      </w:r>
      <w:r w:rsidDel="00000000" w:rsidR="00000000" w:rsidRPr="00000000">
        <w:rPr>
          <w:i w:val="1"/>
          <w:iCs w:val="1"/>
          <w:rtl w:val="0"/>
        </w:rPr>
        <w:t xml:space="preserve">check-in</w:t>
      </w:r>
      <w:r w:rsidDel="00000000" w:rsidR="00000000" w:rsidRPr="00000000">
        <w:rPr>
          <w:rtl w:val="0"/>
        </w:rPr>
        <w:t xml:space="preserve">. L’acconto versato al momento dell’iscrizione tramite </w:t>
      </w:r>
      <w:r w:rsidDel="00000000" w:rsidR="00000000" w:rsidRPr="00000000">
        <w:rPr>
          <w:i w:val="1"/>
          <w:iCs w:val="1"/>
          <w:rtl w:val="0"/>
        </w:rPr>
        <w:t xml:space="preserve">form</w:t>
      </w:r>
      <w:r w:rsidDel="00000000" w:rsidR="00000000" w:rsidRPr="00000000">
        <w:rPr>
          <w:rtl w:val="0"/>
        </w:rPr>
        <w:t xml:space="preserve"> on-line non sarà oggetto di rimborso, neanche parzialmente, qualora la manifestazione o gli eventi ad essa connessi non potranno svolgersi o dovessero subire variazioni a seguito di circostanze non imputabili all’organizzazione, incluse le avverse condizioni atmosferiche.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Il Beach Volley Vibes solleva la propria responsabilità per fatto dipendente da dolo o colpa degli sponsor, non avendo rispetto a questi rapporti di rappresentanza di alcun genere. Qualsiasi rapporto che intercorrerà tra i partecipanti alla manifestazioni e gli sponsor (strutture alberghiere, ristoranti, negozi, etc.) è rapporto contrattuale autonomo e indipendente dalla partecipazione alla manifestazione, regolato dalle rispettive norme di legge.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 premi esclusivamente in materiale sportivo, abbigliamento e prodotti alimentari locali. Non sono previsti premi in denaro o beni di valore.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unhideWhenUsed w:val="1"/>
    <w:rsid w:val="00EA01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EA01B2"/>
    <w:rPr>
      <w:color w:val="605e5c"/>
      <w:shd w:color="auto" w:fill="e1dfdd" w:val="clear"/>
    </w:rPr>
  </w:style>
  <w:style w:type="paragraph" w:styleId="Paragrafoelenco">
    <w:name w:val="List Paragraph"/>
    <w:basedOn w:val="Normale"/>
    <w:uiPriority w:val="34"/>
    <w:qFormat w:val="1"/>
    <w:rsid w:val="00577D6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beachvolleyvibe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PVEte7w0JQfeZ35m8dhrky0rog==">CgMxLjA4AHIhMVNkVnlpTFBUR0lTQU9LQlpublU1WXNBYkxhZzY0WHFG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2026-03-04T19:33:00Z</dcterms:created>
  <dc:creator>Donatello Sciarra</dc:creator>
</cp:coreProperties>
</file>